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05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第23届世界土壤学大会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展馆</w:t>
      </w:r>
      <w:r>
        <w:rPr>
          <w:rFonts w:hint="eastAsia"/>
          <w:sz w:val="28"/>
          <w:szCs w:val="28"/>
        </w:rPr>
        <w:t>服务商报名表</w:t>
      </w:r>
    </w:p>
    <w:p w14:paraId="6E21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基本信息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185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F32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4D93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注册地址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47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注册资本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</w:t>
      </w:r>
    </w:p>
    <w:p w14:paraId="2F20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370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167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邮政编码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52C7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场地设施</w:t>
      </w:r>
      <w:r>
        <w:rPr>
          <w:rFonts w:hint="eastAsia"/>
          <w:sz w:val="24"/>
          <w:szCs w:val="24"/>
          <w:lang w:eastAsia="zh-CN"/>
        </w:rPr>
        <w:t>：</w:t>
      </w:r>
    </w:p>
    <w:p w14:paraId="26067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总建筑面积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lang w:eastAsia="zh-CN"/>
        </w:rPr>
        <w:t>室内净展览面积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</w:p>
    <w:p w14:paraId="13D6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室外展览面积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>最大展厅净高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m</w:t>
      </w:r>
    </w:p>
    <w:p w14:paraId="51A3A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最大展厅名称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>最大展厅面积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</w:p>
    <w:p w14:paraId="50D7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标准展位数量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个（以3m×3m计）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eastAsia="zh-CN"/>
        </w:rPr>
        <w:t>地面承重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吨/㎡</w:t>
      </w:r>
    </w:p>
    <w:p w14:paraId="64E7C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卸货区数量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个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lang w:eastAsia="zh-CN"/>
        </w:rPr>
        <w:t>卸货区货车位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个</w:t>
      </w:r>
    </w:p>
    <w:p w14:paraId="0332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货梯最大载重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吨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  <w:lang w:eastAsia="zh-CN"/>
        </w:rPr>
        <w:t>货门尺寸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宽 m × 高 m</w:t>
      </w:r>
    </w:p>
    <w:p w14:paraId="02B5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无线网络覆盖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全场覆盖 □ 部分覆盖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2941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停车位数量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个</w:t>
      </w:r>
    </w:p>
    <w:p w14:paraId="3228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距最近地铁站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米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是否有公交专线接驳条件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1A4DD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接待经验</w:t>
      </w:r>
      <w:r>
        <w:rPr>
          <w:rFonts w:hint="eastAsia"/>
          <w:b/>
          <w:bCs/>
          <w:sz w:val="24"/>
          <w:szCs w:val="24"/>
          <w:lang w:eastAsia="zh-CN"/>
        </w:rPr>
        <w:tab/>
      </w:r>
    </w:p>
    <w:p w14:paraId="37DA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近三年承接大型国际展览（展览面积≥[数字]㎡）次数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次</w:t>
      </w:r>
    </w:p>
    <w:p w14:paraId="60EE4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近三年单次最大展览面积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</w:p>
    <w:p w14:paraId="0C923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多语种服务能力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英语 □ 其他：</w:t>
      </w:r>
    </w:p>
    <w:p w14:paraId="783B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物流配套</w:t>
      </w:r>
      <w:r>
        <w:rPr>
          <w:rFonts w:hint="eastAsia"/>
          <w:b/>
          <w:bCs/>
          <w:sz w:val="24"/>
          <w:szCs w:val="24"/>
          <w:lang w:eastAsia="zh-CN"/>
        </w:rPr>
        <w:tab/>
      </w:r>
    </w:p>
    <w:p w14:paraId="49DEB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是否具备仓储空间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仓储面积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</w:p>
    <w:p w14:paraId="0769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是否提供叉车/液压车租赁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6A32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是否提供展品代收服务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38C65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餐饮配套</w:t>
      </w:r>
      <w:r>
        <w:rPr>
          <w:rFonts w:hint="eastAsia"/>
          <w:b/>
          <w:bCs/>
          <w:sz w:val="24"/>
          <w:szCs w:val="24"/>
          <w:lang w:eastAsia="zh-CN"/>
        </w:rPr>
        <w:tab/>
      </w:r>
    </w:p>
    <w:p w14:paraId="62A6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是否具备餐饮服务能力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710DD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最大同时就餐容量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人</w:t>
      </w:r>
    </w:p>
    <w:p w14:paraId="26D5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承诺</w:t>
      </w:r>
      <w:r>
        <w:rPr>
          <w:rFonts w:hint="eastAsia"/>
          <w:sz w:val="24"/>
          <w:szCs w:val="24"/>
          <w:lang w:eastAsia="zh-CN"/>
        </w:rPr>
        <w:tab/>
      </w:r>
    </w:p>
    <w:p w14:paraId="7D3A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本单位承诺以上填报信息真实、准确、完整，并保证按照征集通知要求参与后续遴选。如有虚假，愿承担相应法律责任。</w:t>
      </w:r>
      <w:r>
        <w:rPr>
          <w:rFonts w:hint="eastAsia"/>
          <w:sz w:val="24"/>
          <w:szCs w:val="24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2E3C"/>
    <w:rsid w:val="11FA09C0"/>
    <w:rsid w:val="195254E4"/>
    <w:rsid w:val="27083E3D"/>
    <w:rsid w:val="285E6FE6"/>
    <w:rsid w:val="3683071B"/>
    <w:rsid w:val="4C3E687B"/>
    <w:rsid w:val="4E6F0D56"/>
    <w:rsid w:val="55EF186D"/>
    <w:rsid w:val="56951575"/>
    <w:rsid w:val="5E1C432A"/>
    <w:rsid w:val="5E4247FE"/>
    <w:rsid w:val="63C139AA"/>
    <w:rsid w:val="6DEB4835"/>
    <w:rsid w:val="7BC7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372</Characters>
  <Lines>0</Lines>
  <Paragraphs>0</Paragraphs>
  <TotalTime>7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2026-03-24T10:51:00Z</dcterms:created>
  <dc:creator>17463</dc:creator>
  <cp:lastModifiedBy>南七夏</cp:lastModifiedBy>
  <dcterms:modified xsi:type="dcterms:W3CDTF">2026-03-24T12:52:53Z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3E775581058A4DD083BA87BE0D9CEF72_12</vt:lpwstr>
  </property>
</Properties>
</file>