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</w:t>
      </w:r>
      <w:r>
        <w:rPr>
          <w:rFonts w:hint="eastAsia"/>
          <w:sz w:val="28"/>
          <w:szCs w:val="28"/>
          <w:lang w:val="en-US" w:eastAsia="zh-CN"/>
        </w:rPr>
        <w:t>酒店</w:t>
      </w:r>
      <w:r>
        <w:rPr>
          <w:rFonts w:hint="eastAsia"/>
          <w:sz w:val="28"/>
          <w:szCs w:val="28"/>
        </w:rPr>
        <w:t>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bookmarkStart w:id="0" w:name="_GoBack"/>
      <w:bookmarkEnd w:id="0"/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5C93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酒店星级/标准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五星级 □ 四星级 □ 三星级 □ 其他：</w:t>
      </w:r>
    </w:p>
    <w:p w14:paraId="5038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距主会场距离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公里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距最近地铁站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米</w:t>
      </w:r>
    </w:p>
    <w:p w14:paraId="78DA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客房资源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b/>
          <w:bCs/>
          <w:sz w:val="24"/>
          <w:szCs w:val="24"/>
        </w:rPr>
        <w:tab/>
      </w:r>
    </w:p>
    <w:tbl>
      <w:tblPr>
        <w:tblStyle w:val="3"/>
        <w:tblW w:w="9368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671"/>
        <w:gridCol w:w="2338"/>
        <w:gridCol w:w="2448"/>
        <w:gridCol w:w="1132"/>
      </w:tblGrid>
      <w:tr w14:paraId="4963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4C4C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房型</w:t>
            </w:r>
          </w:p>
        </w:tc>
        <w:tc>
          <w:tcPr>
            <w:tcW w:w="1671" w:type="dxa"/>
          </w:tcPr>
          <w:p w14:paraId="442C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房间数量（间）</w:t>
            </w:r>
          </w:p>
        </w:tc>
        <w:tc>
          <w:tcPr>
            <w:tcW w:w="2338" w:type="dxa"/>
          </w:tcPr>
          <w:p w14:paraId="3CDD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协议价（元/间/晚）</w:t>
            </w:r>
          </w:p>
        </w:tc>
        <w:tc>
          <w:tcPr>
            <w:tcW w:w="2448" w:type="dxa"/>
          </w:tcPr>
          <w:p w14:paraId="4A5D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含早情况</w:t>
            </w:r>
          </w:p>
        </w:tc>
        <w:tc>
          <w:tcPr>
            <w:tcW w:w="1132" w:type="dxa"/>
          </w:tcPr>
          <w:p w14:paraId="26D4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608E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792A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单人间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671" w:type="dxa"/>
          </w:tcPr>
          <w:p w14:paraId="21B8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7DEF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</w:tcPr>
          <w:p w14:paraId="4A27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□ 含早 □ 不含早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2" w:type="dxa"/>
          </w:tcPr>
          <w:p w14:paraId="46A3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B13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50BD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标准间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671" w:type="dxa"/>
          </w:tcPr>
          <w:p w14:paraId="7F9B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07F4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shd w:val="clear" w:color="auto" w:fill="auto"/>
            <w:vAlign w:val="top"/>
          </w:tcPr>
          <w:p w14:paraId="14A6B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 含早 □ 不含早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2" w:type="dxa"/>
          </w:tcPr>
          <w:p w14:paraId="70C2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C9F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211D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商务单间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671" w:type="dxa"/>
          </w:tcPr>
          <w:p w14:paraId="6F46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1D4C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shd w:val="clear" w:color="auto" w:fill="auto"/>
            <w:vAlign w:val="top"/>
          </w:tcPr>
          <w:p w14:paraId="55F2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 含早 □ 不含早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2" w:type="dxa"/>
          </w:tcPr>
          <w:p w14:paraId="3924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F46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B25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豪华单间</w:t>
            </w:r>
          </w:p>
        </w:tc>
        <w:tc>
          <w:tcPr>
            <w:tcW w:w="1671" w:type="dxa"/>
          </w:tcPr>
          <w:p w14:paraId="654A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2541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shd w:val="clear" w:color="auto" w:fill="auto"/>
            <w:vAlign w:val="top"/>
          </w:tcPr>
          <w:p w14:paraId="1E2F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 含早 □ 不含早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2" w:type="dxa"/>
          </w:tcPr>
          <w:p w14:paraId="7501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266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82F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套房</w:t>
            </w:r>
          </w:p>
        </w:tc>
        <w:tc>
          <w:tcPr>
            <w:tcW w:w="1671" w:type="dxa"/>
          </w:tcPr>
          <w:p w14:paraId="099D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2388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shd w:val="clear" w:color="auto" w:fill="auto"/>
            <w:vAlign w:val="top"/>
          </w:tcPr>
          <w:p w14:paraId="0D201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□ 含早 □ 不含早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132" w:type="dxa"/>
          </w:tcPr>
          <w:p w14:paraId="6399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AFA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70D6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总客房数</w:t>
            </w:r>
          </w:p>
        </w:tc>
        <w:tc>
          <w:tcPr>
            <w:tcW w:w="1671" w:type="dxa"/>
          </w:tcPr>
          <w:p w14:paraId="49CF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</w:tcPr>
          <w:p w14:paraId="29DA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48" w:type="dxa"/>
            <w:shd w:val="clear" w:color="auto" w:fill="auto"/>
            <w:vAlign w:val="top"/>
          </w:tcPr>
          <w:p w14:paraId="75E8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</w:tcPr>
          <w:p w14:paraId="3F16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2F1B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配套设施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635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早餐服务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自助早餐 □ 早餐包 □ 其他：</w:t>
      </w:r>
      <w:r>
        <w:rPr>
          <w:rFonts w:hint="eastAsia"/>
          <w:sz w:val="24"/>
          <w:szCs w:val="24"/>
        </w:rPr>
        <w:tab/>
      </w:r>
    </w:p>
    <w:p w14:paraId="3054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无线网络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全场覆盖 □ 部分覆盖 □ 仅公共区域</w:t>
      </w:r>
      <w:r>
        <w:rPr>
          <w:rFonts w:hint="eastAsia"/>
          <w:sz w:val="24"/>
          <w:szCs w:val="24"/>
        </w:rPr>
        <w:tab/>
      </w:r>
    </w:p>
    <w:p w14:paraId="74FF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停车场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免费停车 □ 收费停车 □ 无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车位数量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个</w:t>
      </w:r>
    </w:p>
    <w:p w14:paraId="50E3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多语种服务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英语 □ 其他：</w:t>
      </w:r>
      <w:r>
        <w:rPr>
          <w:rFonts w:hint="eastAsia"/>
          <w:sz w:val="24"/>
          <w:szCs w:val="24"/>
        </w:rPr>
        <w:tab/>
      </w:r>
    </w:p>
    <w:p w14:paraId="3FB4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24小时前台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是 □ 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外币兑换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是 □ 否</w:t>
      </w:r>
    </w:p>
    <w:p w14:paraId="111DB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无障碍客房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有 □ 无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数量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间</w:t>
      </w:r>
    </w:p>
    <w:p w14:paraId="4A05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接待经验</w:t>
      </w:r>
      <w:r>
        <w:rPr>
          <w:rFonts w:hint="eastAsia"/>
          <w:sz w:val="24"/>
          <w:szCs w:val="24"/>
        </w:rPr>
        <w:tab/>
      </w:r>
    </w:p>
    <w:p w14:paraId="2294F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近三年承接大型国际会议或大型活动住宿服务次数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次</w:t>
      </w:r>
    </w:p>
    <w:p w14:paraId="701D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单次最大接待人数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人</w:t>
      </w:r>
    </w:p>
    <w:p w14:paraId="5247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是否承接同类学术会议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是 □ 否</w:t>
      </w:r>
    </w:p>
    <w:p w14:paraId="26D5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承诺</w:t>
      </w:r>
      <w:r>
        <w:rPr>
          <w:rFonts w:hint="eastAsia"/>
          <w:sz w:val="24"/>
          <w:szCs w:val="24"/>
          <w:lang w:eastAsia="zh-CN"/>
        </w:rPr>
        <w:tab/>
      </w:r>
    </w:p>
    <w:p w14:paraId="5FF2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63E70"/>
    <w:rsid w:val="06222576"/>
    <w:rsid w:val="0A0855DF"/>
    <w:rsid w:val="0AD11E75"/>
    <w:rsid w:val="0C317DED"/>
    <w:rsid w:val="0EBD2E3C"/>
    <w:rsid w:val="11FA09C0"/>
    <w:rsid w:val="15506D6A"/>
    <w:rsid w:val="16504596"/>
    <w:rsid w:val="17447F1B"/>
    <w:rsid w:val="18905671"/>
    <w:rsid w:val="195254E4"/>
    <w:rsid w:val="1B05534E"/>
    <w:rsid w:val="1CBC0BDB"/>
    <w:rsid w:val="1D100F23"/>
    <w:rsid w:val="24013A35"/>
    <w:rsid w:val="269E759F"/>
    <w:rsid w:val="27083E3D"/>
    <w:rsid w:val="285A74F6"/>
    <w:rsid w:val="285E6FE6"/>
    <w:rsid w:val="29DF4157"/>
    <w:rsid w:val="34D80120"/>
    <w:rsid w:val="3683071B"/>
    <w:rsid w:val="374969EA"/>
    <w:rsid w:val="38BF587F"/>
    <w:rsid w:val="3A9248CD"/>
    <w:rsid w:val="3DB159B2"/>
    <w:rsid w:val="43E02B4D"/>
    <w:rsid w:val="454343F3"/>
    <w:rsid w:val="4611735C"/>
    <w:rsid w:val="49D62A28"/>
    <w:rsid w:val="4C3E687B"/>
    <w:rsid w:val="4E6F0D56"/>
    <w:rsid w:val="53B4545D"/>
    <w:rsid w:val="55EF186D"/>
    <w:rsid w:val="56951575"/>
    <w:rsid w:val="5E1C432A"/>
    <w:rsid w:val="5E4247FE"/>
    <w:rsid w:val="63C139AA"/>
    <w:rsid w:val="649410BE"/>
    <w:rsid w:val="6CAE4CE7"/>
    <w:rsid w:val="6DEB4835"/>
    <w:rsid w:val="721F290F"/>
    <w:rsid w:val="73552361"/>
    <w:rsid w:val="7BC7405C"/>
    <w:rsid w:val="7C3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419</Characters>
  <Lines>0</Lines>
  <Paragraphs>0</Paragraphs>
  <TotalTime>2</TotalTime>
  <ScaleCrop>false</ScaleCrop>
  <LinksUpToDate>false</LinksUpToDate>
  <CharactersWithSpaces>640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南七夏</cp:lastModifiedBy>
  <dcterms:modified xsi:type="dcterms:W3CDTF">2026-04-08T01:28:59Z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