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2479FA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2479FA">
              <w:rPr>
                <w:rFonts w:ascii="Trebuchet MS" w:eastAsia="仿宋" w:hAnsi="Trebuchet MS" w:cs="Trebuchet MS" w:hint="eastAsia"/>
                <w:sz w:val="28"/>
                <w:szCs w:val="28"/>
              </w:rPr>
              <w:t>西南地区新植猕猴桃园黏重土壤改良技术规程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06B" w:rsidRDefault="0091106B" w:rsidP="00D779D7">
      <w:r>
        <w:separator/>
      </w:r>
    </w:p>
  </w:endnote>
  <w:endnote w:type="continuationSeparator" w:id="0">
    <w:p w:rsidR="0091106B" w:rsidRDefault="0091106B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06B" w:rsidRDefault="0091106B" w:rsidP="00D779D7">
      <w:r>
        <w:separator/>
      </w:r>
    </w:p>
  </w:footnote>
  <w:footnote w:type="continuationSeparator" w:id="0">
    <w:p w:rsidR="0091106B" w:rsidRDefault="0091106B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2479FA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6</cp:revision>
  <dcterms:created xsi:type="dcterms:W3CDTF">2023-11-13T07:24:00Z</dcterms:created>
  <dcterms:modified xsi:type="dcterms:W3CDTF">2024-02-26T01:49:00Z</dcterms:modified>
</cp:coreProperties>
</file>