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876173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76173">
              <w:rPr>
                <w:rFonts w:ascii="Trebuchet MS" w:eastAsia="仿宋" w:hAnsi="Trebuchet MS" w:cs="Trebuchet MS" w:hint="eastAsia"/>
                <w:sz w:val="28"/>
                <w:szCs w:val="28"/>
              </w:rPr>
              <w:t>水稻包膜控释氮肥高效施用技术规范</w:t>
            </w:r>
            <w:bookmarkStart w:id="0" w:name="_GoBack"/>
            <w:bookmarkEnd w:id="0"/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E18" w:rsidRDefault="00915E18" w:rsidP="00D779D7">
      <w:r>
        <w:separator/>
      </w:r>
    </w:p>
  </w:endnote>
  <w:endnote w:type="continuationSeparator" w:id="0">
    <w:p w:rsidR="00915E18" w:rsidRDefault="00915E18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E18" w:rsidRDefault="00915E18" w:rsidP="00D779D7">
      <w:r>
        <w:separator/>
      </w:r>
    </w:p>
  </w:footnote>
  <w:footnote w:type="continuationSeparator" w:id="0">
    <w:p w:rsidR="00915E18" w:rsidRDefault="00915E18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51158"/>
    <w:rsid w:val="001437C9"/>
    <w:rsid w:val="00166DA1"/>
    <w:rsid w:val="002479FA"/>
    <w:rsid w:val="003148D0"/>
    <w:rsid w:val="0037048A"/>
    <w:rsid w:val="004727CE"/>
    <w:rsid w:val="00680A00"/>
    <w:rsid w:val="006B25B4"/>
    <w:rsid w:val="00750855"/>
    <w:rsid w:val="00763957"/>
    <w:rsid w:val="007E57D1"/>
    <w:rsid w:val="00876173"/>
    <w:rsid w:val="0091106B"/>
    <w:rsid w:val="00915E18"/>
    <w:rsid w:val="00A20D34"/>
    <w:rsid w:val="00A93650"/>
    <w:rsid w:val="00AF3061"/>
    <w:rsid w:val="00BB5171"/>
    <w:rsid w:val="00BC281C"/>
    <w:rsid w:val="00C451F6"/>
    <w:rsid w:val="00CB01B0"/>
    <w:rsid w:val="00D779D7"/>
    <w:rsid w:val="00EA053F"/>
    <w:rsid w:val="00F2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13</cp:revision>
  <dcterms:created xsi:type="dcterms:W3CDTF">2023-11-13T07:24:00Z</dcterms:created>
  <dcterms:modified xsi:type="dcterms:W3CDTF">2025-11-07T06:06:00Z</dcterms:modified>
</cp:coreProperties>
</file>