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897" w:rsidRDefault="00073897" w:rsidP="00073897">
      <w:pPr>
        <w:spacing w:line="480" w:lineRule="auto"/>
        <w:jc w:val="left"/>
        <w:rPr>
          <w:rFonts w:ascii="黑体" w:eastAsia="黑体" w:hAnsi="黑体"/>
          <w:sz w:val="28"/>
          <w:szCs w:val="32"/>
        </w:rPr>
      </w:pPr>
      <w:r>
        <w:rPr>
          <w:rFonts w:ascii="黑体" w:eastAsia="黑体" w:hAnsi="黑体" w:hint="eastAsia"/>
          <w:sz w:val="28"/>
          <w:szCs w:val="32"/>
        </w:rPr>
        <w:t>附件：参会回执</w:t>
      </w:r>
    </w:p>
    <w:p w:rsidR="00073897" w:rsidRPr="002574D9" w:rsidRDefault="00073897" w:rsidP="00073897">
      <w:pPr>
        <w:spacing w:line="480" w:lineRule="auto"/>
        <w:jc w:val="center"/>
        <w:rPr>
          <w:rFonts w:ascii="黑体" w:eastAsia="黑体" w:hAnsi="黑体"/>
          <w:sz w:val="28"/>
          <w:szCs w:val="32"/>
        </w:rPr>
      </w:pPr>
      <w:r w:rsidRPr="002574D9">
        <w:rPr>
          <w:rFonts w:ascii="黑体" w:eastAsia="黑体" w:hAnsi="黑体" w:hint="eastAsia"/>
          <w:sz w:val="28"/>
          <w:szCs w:val="32"/>
        </w:rPr>
        <w:t>中国土壤学会土壤与植物营养专业委员会和中国植物营养与肥料学会根际营养专业委员会</w:t>
      </w:r>
      <w:r w:rsidRPr="002574D9">
        <w:rPr>
          <w:rFonts w:ascii="黑体" w:eastAsia="黑体" w:hAnsi="黑体"/>
          <w:sz w:val="28"/>
          <w:szCs w:val="32"/>
        </w:rPr>
        <w:t>2024年联合学术年会暨根际生命共同体与绿色发展研讨会</w:t>
      </w:r>
      <w:r>
        <w:rPr>
          <w:rFonts w:ascii="黑体" w:eastAsia="黑体" w:hAnsi="黑体" w:hint="eastAsia"/>
          <w:sz w:val="28"/>
          <w:szCs w:val="32"/>
        </w:rPr>
        <w:t>参会回执</w:t>
      </w:r>
    </w:p>
    <w:tbl>
      <w:tblPr>
        <w:tblW w:w="501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8"/>
        <w:gridCol w:w="1694"/>
        <w:gridCol w:w="848"/>
        <w:gridCol w:w="765"/>
        <w:gridCol w:w="1368"/>
        <w:gridCol w:w="2080"/>
      </w:tblGrid>
      <w:tr w:rsidR="00073897" w:rsidTr="002D214A">
        <w:trPr>
          <w:trHeight w:val="1021"/>
          <w:jc w:val="center"/>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jc w:val="center"/>
              <w:rPr>
                <w:rFonts w:ascii="Times New Roman" w:eastAsia="楷体" w:hAnsi="Times New Roman" w:cs="Times New Roman"/>
                <w:sz w:val="24"/>
                <w:szCs w:val="24"/>
              </w:rPr>
            </w:pPr>
            <w:r>
              <w:rPr>
                <w:rFonts w:ascii="Times New Roman" w:eastAsia="楷体" w:hAnsi="Times New Roman" w:cs="Times New Roman"/>
                <w:sz w:val="24"/>
                <w:szCs w:val="24"/>
              </w:rPr>
              <w:t>姓</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名</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jc w:val="center"/>
              <w:rPr>
                <w:rFonts w:ascii="Times New Roman" w:eastAsia="楷体" w:hAnsi="Times New Roman" w:cs="Times New Roman"/>
                <w:sz w:val="24"/>
                <w:szCs w:val="24"/>
              </w:rPr>
            </w:pPr>
            <w:r>
              <w:rPr>
                <w:rFonts w:ascii="Times New Roman" w:eastAsia="楷体" w:hAnsi="Times New Roman" w:cs="Times New Roman"/>
                <w:sz w:val="24"/>
                <w:szCs w:val="24"/>
              </w:rPr>
              <w:t>性别</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jc w:val="center"/>
              <w:rPr>
                <w:rFonts w:ascii="Times New Roman" w:eastAsia="楷体" w:hAnsi="Times New Roman" w:cs="Times New Roman"/>
                <w:sz w:val="24"/>
                <w:szCs w:val="24"/>
              </w:rPr>
            </w:pPr>
            <w:r>
              <w:rPr>
                <w:rFonts w:ascii="Times New Roman" w:eastAsia="楷体" w:hAnsi="Times New Roman" w:cs="Times New Roman"/>
                <w:sz w:val="24"/>
                <w:szCs w:val="24"/>
              </w:rPr>
              <w:t>职务</w:t>
            </w:r>
            <w:r>
              <w:rPr>
                <w:rFonts w:ascii="Times New Roman" w:eastAsia="楷体" w:hAnsi="Times New Roman" w:cs="Times New Roman"/>
                <w:sz w:val="24"/>
                <w:szCs w:val="24"/>
              </w:rPr>
              <w:t>/</w:t>
            </w:r>
            <w:r>
              <w:rPr>
                <w:rFonts w:ascii="Times New Roman" w:eastAsia="楷体" w:hAnsi="Times New Roman" w:cs="Times New Roman"/>
                <w:sz w:val="24"/>
                <w:szCs w:val="24"/>
              </w:rPr>
              <w:t>职称</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p>
        </w:tc>
      </w:tr>
      <w:tr w:rsidR="00073897" w:rsidTr="002D214A">
        <w:trPr>
          <w:trHeight w:val="1021"/>
          <w:jc w:val="center"/>
        </w:trPr>
        <w:tc>
          <w:tcPr>
            <w:tcW w:w="937" w:type="pct"/>
            <w:tcBorders>
              <w:top w:val="single" w:sz="4" w:space="0" w:color="000000"/>
              <w:left w:val="single" w:sz="4" w:space="0" w:color="auto"/>
              <w:bottom w:val="single" w:sz="4" w:space="0" w:color="auto"/>
              <w:right w:val="single" w:sz="4" w:space="0" w:color="auto"/>
            </w:tcBorders>
            <w:shd w:val="clear" w:color="auto" w:fill="auto"/>
            <w:vAlign w:val="center"/>
          </w:tcPr>
          <w:p w:rsidR="00073897" w:rsidRDefault="00073897" w:rsidP="002D214A">
            <w:pPr>
              <w:jc w:val="center"/>
              <w:rPr>
                <w:rFonts w:ascii="Times New Roman" w:eastAsia="楷体" w:hAnsi="Times New Roman" w:cs="Times New Roman"/>
                <w:sz w:val="24"/>
                <w:szCs w:val="24"/>
              </w:rPr>
            </w:pPr>
            <w:r>
              <w:rPr>
                <w:rFonts w:ascii="Times New Roman" w:eastAsia="楷体" w:hAnsi="Times New Roman" w:cs="Times New Roman"/>
                <w:sz w:val="24"/>
                <w:szCs w:val="24"/>
              </w:rPr>
              <w:t>工作单位</w:t>
            </w:r>
          </w:p>
        </w:tc>
        <w:tc>
          <w:tcPr>
            <w:tcW w:w="19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jc w:val="center"/>
              <w:rPr>
                <w:rFonts w:ascii="Times New Roman" w:eastAsia="楷体" w:hAnsi="Times New Roman" w:cs="Times New Roman"/>
                <w:sz w:val="24"/>
                <w:szCs w:val="24"/>
              </w:rPr>
            </w:pPr>
            <w:r>
              <w:rPr>
                <w:rFonts w:ascii="Times New Roman" w:eastAsia="楷体" w:hAnsi="Times New Roman" w:cs="Times New Roman"/>
                <w:sz w:val="24"/>
                <w:szCs w:val="24"/>
              </w:rPr>
              <w:t>手机号码</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p>
        </w:tc>
      </w:tr>
      <w:tr w:rsidR="00073897" w:rsidTr="002D214A">
        <w:trPr>
          <w:trHeight w:val="1021"/>
          <w:jc w:val="center"/>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jc w:val="center"/>
              <w:rPr>
                <w:rFonts w:ascii="Times New Roman" w:eastAsia="楷体" w:hAnsi="Times New Roman" w:cs="Times New Roman"/>
                <w:sz w:val="24"/>
                <w:szCs w:val="24"/>
              </w:rPr>
            </w:pPr>
            <w:r>
              <w:rPr>
                <w:rFonts w:ascii="Times New Roman" w:eastAsia="楷体" w:hAnsi="Times New Roman" w:cs="Times New Roman"/>
                <w:sz w:val="24"/>
                <w:szCs w:val="24"/>
              </w:rPr>
              <w:t>E-mail</w:t>
            </w:r>
          </w:p>
        </w:tc>
        <w:tc>
          <w:tcPr>
            <w:tcW w:w="406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p>
        </w:tc>
      </w:tr>
      <w:tr w:rsidR="00073897" w:rsidTr="002D214A">
        <w:trPr>
          <w:trHeight w:val="1021"/>
          <w:jc w:val="center"/>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jc w:val="center"/>
              <w:rPr>
                <w:rFonts w:ascii="Times New Roman" w:eastAsia="楷体" w:hAnsi="Times New Roman" w:cs="Times New Roman"/>
                <w:sz w:val="24"/>
                <w:szCs w:val="24"/>
              </w:rPr>
            </w:pPr>
            <w:r>
              <w:rPr>
                <w:rFonts w:ascii="Times New Roman" w:eastAsia="楷体" w:hAnsi="Times New Roman" w:cs="Times New Roman"/>
                <w:sz w:val="24"/>
                <w:szCs w:val="24"/>
              </w:rPr>
              <w:t>发票抬头</w:t>
            </w:r>
          </w:p>
        </w:tc>
        <w:tc>
          <w:tcPr>
            <w:tcW w:w="19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jc w:val="center"/>
              <w:rPr>
                <w:rFonts w:ascii="Times New Roman" w:eastAsia="楷体" w:hAnsi="Times New Roman" w:cs="Times New Roman"/>
                <w:sz w:val="24"/>
                <w:szCs w:val="24"/>
              </w:rPr>
            </w:pPr>
            <w:r>
              <w:rPr>
                <w:rFonts w:ascii="Times New Roman" w:eastAsia="楷体" w:hAnsi="Times New Roman" w:cs="Times New Roman"/>
                <w:sz w:val="24"/>
                <w:szCs w:val="24"/>
              </w:rPr>
              <w:t>税</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号</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p>
        </w:tc>
      </w:tr>
      <w:tr w:rsidR="00073897" w:rsidTr="002D214A">
        <w:trPr>
          <w:trHeight w:val="1021"/>
          <w:jc w:val="center"/>
        </w:trPr>
        <w:tc>
          <w:tcPr>
            <w:tcW w:w="937" w:type="pct"/>
            <w:vMerge w:val="restart"/>
            <w:tcBorders>
              <w:top w:val="single" w:sz="4" w:space="0" w:color="auto"/>
              <w:left w:val="single" w:sz="4" w:space="0" w:color="auto"/>
              <w:right w:val="single" w:sz="4" w:space="0" w:color="auto"/>
            </w:tcBorders>
            <w:shd w:val="clear" w:color="auto" w:fill="auto"/>
            <w:vAlign w:val="center"/>
          </w:tcPr>
          <w:p w:rsidR="00073897" w:rsidRDefault="00073897" w:rsidP="002D214A">
            <w:pPr>
              <w:jc w:val="center"/>
              <w:rPr>
                <w:rFonts w:ascii="Times New Roman" w:eastAsia="楷体" w:hAnsi="Times New Roman" w:cs="Times New Roman"/>
                <w:sz w:val="24"/>
                <w:szCs w:val="24"/>
              </w:rPr>
            </w:pPr>
            <w:r>
              <w:rPr>
                <w:rFonts w:ascii="Times New Roman" w:eastAsia="楷体" w:hAnsi="Times New Roman" w:cs="Times New Roman"/>
                <w:sz w:val="24"/>
                <w:szCs w:val="24"/>
              </w:rPr>
              <w:t>学术报告</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r>
              <w:rPr>
                <w:rFonts w:ascii="Times New Roman" w:eastAsia="楷体" w:hAnsi="Times New Roman" w:cs="Times New Roman"/>
                <w:sz w:val="24"/>
                <w:szCs w:val="24"/>
              </w:rPr>
              <w:t>是否口头报告</w:t>
            </w:r>
          </w:p>
        </w:tc>
        <w:tc>
          <w:tcPr>
            <w:tcW w:w="304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sz w:val="24"/>
                <w:szCs w:val="24"/>
              </w:rPr>
              <w:t>是</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否</w:t>
            </w:r>
          </w:p>
        </w:tc>
      </w:tr>
      <w:tr w:rsidR="00073897" w:rsidTr="002D214A">
        <w:trPr>
          <w:trHeight w:val="1021"/>
          <w:jc w:val="center"/>
        </w:trPr>
        <w:tc>
          <w:tcPr>
            <w:tcW w:w="937" w:type="pct"/>
            <w:vMerge/>
            <w:tcBorders>
              <w:left w:val="single" w:sz="4" w:space="0" w:color="auto"/>
              <w:bottom w:val="single" w:sz="4" w:space="0" w:color="000000" w:themeColor="text1"/>
              <w:right w:val="single" w:sz="4" w:space="0" w:color="auto"/>
            </w:tcBorders>
            <w:shd w:val="clear" w:color="auto" w:fill="auto"/>
            <w:vAlign w:val="center"/>
          </w:tcPr>
          <w:p w:rsidR="00073897" w:rsidRDefault="00073897" w:rsidP="002D214A">
            <w:pPr>
              <w:jc w:val="center"/>
              <w:rPr>
                <w:rFonts w:ascii="Times New Roman" w:eastAsia="楷体" w:hAnsi="Times New Roman" w:cs="Times New Roman"/>
                <w:sz w:val="24"/>
                <w:szCs w:val="24"/>
              </w:rPr>
            </w:pPr>
          </w:p>
        </w:tc>
        <w:tc>
          <w:tcPr>
            <w:tcW w:w="1019" w:type="pct"/>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r>
              <w:rPr>
                <w:rFonts w:ascii="Times New Roman" w:eastAsia="楷体" w:hAnsi="Times New Roman" w:cs="Times New Roman"/>
                <w:sz w:val="24"/>
                <w:szCs w:val="24"/>
              </w:rPr>
              <w:t>报告题目</w:t>
            </w:r>
          </w:p>
        </w:tc>
        <w:tc>
          <w:tcPr>
            <w:tcW w:w="304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p>
        </w:tc>
      </w:tr>
      <w:tr w:rsidR="00073897" w:rsidTr="002D214A">
        <w:trPr>
          <w:trHeight w:val="1021"/>
          <w:jc w:val="center"/>
        </w:trPr>
        <w:tc>
          <w:tcPr>
            <w:tcW w:w="937" w:type="pct"/>
            <w:vMerge w:val="restart"/>
            <w:tcBorders>
              <w:top w:val="single" w:sz="4" w:space="0" w:color="000000" w:themeColor="text1"/>
              <w:left w:val="single" w:sz="4" w:space="0" w:color="auto"/>
              <w:right w:val="single" w:sz="4" w:space="0" w:color="auto"/>
            </w:tcBorders>
            <w:shd w:val="clear" w:color="auto" w:fill="auto"/>
            <w:vAlign w:val="center"/>
          </w:tcPr>
          <w:p w:rsidR="00073897" w:rsidRDefault="00073897" w:rsidP="002D214A">
            <w:pPr>
              <w:jc w:val="center"/>
              <w:rPr>
                <w:rFonts w:ascii="Times New Roman" w:eastAsia="楷体" w:hAnsi="Times New Roman" w:cs="Times New Roman"/>
                <w:sz w:val="24"/>
                <w:szCs w:val="24"/>
              </w:rPr>
            </w:pPr>
            <w:r>
              <w:rPr>
                <w:rFonts w:ascii="Times New Roman" w:eastAsia="楷体" w:hAnsi="Times New Roman" w:cs="Times New Roman"/>
                <w:sz w:val="24"/>
                <w:szCs w:val="24"/>
              </w:rPr>
              <w:t>住宿</w:t>
            </w:r>
          </w:p>
        </w:tc>
        <w:tc>
          <w:tcPr>
            <w:tcW w:w="1019" w:type="pct"/>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r>
              <w:rPr>
                <w:rFonts w:ascii="Times New Roman" w:eastAsia="楷体" w:hAnsi="Times New Roman" w:cs="Times New Roman"/>
                <w:sz w:val="24"/>
                <w:szCs w:val="24"/>
              </w:rPr>
              <w:t>单住</w:t>
            </w:r>
            <w:r>
              <w:rPr>
                <w:rFonts w:ascii="Times New Roman" w:eastAsia="楷体" w:hAnsi="Times New Roman" w:cs="Times New Roman"/>
                <w:sz w:val="24"/>
                <w:szCs w:val="24"/>
              </w:rPr>
              <w:t>/</w:t>
            </w:r>
            <w:r>
              <w:rPr>
                <w:rFonts w:ascii="Times New Roman" w:eastAsia="楷体" w:hAnsi="Times New Roman" w:cs="Times New Roman"/>
                <w:sz w:val="24"/>
                <w:szCs w:val="24"/>
              </w:rPr>
              <w:t>合住</w:t>
            </w:r>
          </w:p>
        </w:tc>
        <w:tc>
          <w:tcPr>
            <w:tcW w:w="304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sz w:val="24"/>
                <w:szCs w:val="24"/>
              </w:rPr>
              <w:t>单住</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合住</w:t>
            </w:r>
          </w:p>
        </w:tc>
      </w:tr>
      <w:tr w:rsidR="00073897" w:rsidTr="002D214A">
        <w:trPr>
          <w:trHeight w:val="1021"/>
          <w:jc w:val="center"/>
        </w:trPr>
        <w:tc>
          <w:tcPr>
            <w:tcW w:w="937" w:type="pct"/>
            <w:vMerge/>
            <w:tcBorders>
              <w:left w:val="single" w:sz="4" w:space="0" w:color="auto"/>
              <w:bottom w:val="single" w:sz="4" w:space="0" w:color="000000" w:themeColor="text1"/>
              <w:right w:val="single" w:sz="4" w:space="0" w:color="auto"/>
            </w:tcBorders>
            <w:shd w:val="clear" w:color="auto" w:fill="auto"/>
            <w:vAlign w:val="center"/>
          </w:tcPr>
          <w:p w:rsidR="00073897" w:rsidRDefault="00073897" w:rsidP="002D214A">
            <w:pPr>
              <w:jc w:val="center"/>
              <w:rPr>
                <w:rFonts w:ascii="Times New Roman" w:eastAsia="楷体" w:hAnsi="Times New Roman" w:cs="Times New Roman"/>
                <w:sz w:val="24"/>
                <w:szCs w:val="24"/>
              </w:rPr>
            </w:pPr>
          </w:p>
        </w:tc>
        <w:tc>
          <w:tcPr>
            <w:tcW w:w="1019" w:type="pct"/>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r>
              <w:rPr>
                <w:rFonts w:ascii="Times New Roman" w:eastAsia="楷体" w:hAnsi="Times New Roman" w:cs="Times New Roman"/>
                <w:sz w:val="24"/>
                <w:szCs w:val="24"/>
              </w:rPr>
              <w:t>入住日期</w:t>
            </w:r>
          </w:p>
        </w:tc>
        <w:tc>
          <w:tcPr>
            <w:tcW w:w="9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r>
              <w:rPr>
                <w:rFonts w:ascii="Times New Roman" w:eastAsia="楷体" w:hAnsi="Times New Roman" w:cs="Times New Roman"/>
                <w:sz w:val="24"/>
                <w:szCs w:val="24"/>
              </w:rPr>
              <w:t>离店日期</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073897" w:rsidRDefault="00073897" w:rsidP="002D214A">
            <w:pPr>
              <w:rPr>
                <w:rFonts w:ascii="Times New Roman" w:eastAsia="楷体" w:hAnsi="Times New Roman" w:cs="Times New Roman"/>
                <w:sz w:val="24"/>
                <w:szCs w:val="24"/>
              </w:rPr>
            </w:pPr>
          </w:p>
        </w:tc>
      </w:tr>
      <w:tr w:rsidR="00073897" w:rsidTr="002D214A">
        <w:trPr>
          <w:trHeight w:val="1021"/>
          <w:jc w:val="center"/>
        </w:trPr>
        <w:tc>
          <w:tcPr>
            <w:tcW w:w="937" w:type="pct"/>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073897" w:rsidRDefault="00073897" w:rsidP="002D214A">
            <w:pPr>
              <w:jc w:val="center"/>
              <w:rPr>
                <w:rFonts w:ascii="Times New Roman" w:eastAsia="楷体" w:hAnsi="Times New Roman" w:cs="Times New Roman"/>
                <w:sz w:val="24"/>
                <w:szCs w:val="24"/>
              </w:rPr>
            </w:pPr>
            <w:r>
              <w:rPr>
                <w:rFonts w:ascii="Times New Roman" w:eastAsia="楷体" w:hAnsi="Times New Roman" w:cs="Times New Roman"/>
                <w:sz w:val="24"/>
                <w:szCs w:val="24"/>
              </w:rPr>
              <w:t>建议及要求</w:t>
            </w:r>
          </w:p>
        </w:tc>
        <w:tc>
          <w:tcPr>
            <w:tcW w:w="4063" w:type="pct"/>
            <w:gridSpan w:val="5"/>
            <w:tcBorders>
              <w:top w:val="single" w:sz="4" w:space="0" w:color="auto"/>
              <w:left w:val="single" w:sz="4" w:space="0" w:color="auto"/>
              <w:bottom w:val="single" w:sz="4" w:space="0" w:color="auto"/>
              <w:right w:val="single" w:sz="4" w:space="0" w:color="auto"/>
            </w:tcBorders>
            <w:shd w:val="clear" w:color="auto" w:fill="auto"/>
          </w:tcPr>
          <w:p w:rsidR="00073897" w:rsidRDefault="00073897" w:rsidP="002D214A">
            <w:pPr>
              <w:rPr>
                <w:rFonts w:ascii="Times New Roman" w:eastAsia="楷体" w:hAnsi="Times New Roman" w:cs="Times New Roman"/>
                <w:sz w:val="24"/>
                <w:szCs w:val="24"/>
              </w:rPr>
            </w:pPr>
          </w:p>
        </w:tc>
      </w:tr>
    </w:tbl>
    <w:p w:rsidR="00073897" w:rsidRPr="002574D9" w:rsidRDefault="00073897" w:rsidP="00073897">
      <w:pPr>
        <w:spacing w:line="480" w:lineRule="auto"/>
        <w:ind w:firstLineChars="200" w:firstLine="480"/>
        <w:rPr>
          <w:rFonts w:ascii="Times New Roman" w:eastAsia="宋体" w:hAnsi="Times New Roman" w:cs="Times New Roman"/>
          <w:sz w:val="20"/>
          <w:szCs w:val="21"/>
        </w:rPr>
      </w:pPr>
      <w:r w:rsidRPr="002574D9">
        <w:rPr>
          <w:rFonts w:ascii="Times New Roman" w:eastAsia="宋体" w:hAnsi="Times New Roman" w:cs="Times New Roman"/>
          <w:color w:val="000000"/>
          <w:sz w:val="24"/>
          <w:szCs w:val="24"/>
        </w:rPr>
        <w:t>请于</w:t>
      </w:r>
      <w:r w:rsidRPr="002574D9">
        <w:rPr>
          <w:rFonts w:ascii="Times New Roman" w:eastAsia="宋体" w:hAnsi="Times New Roman" w:cs="Times New Roman"/>
          <w:color w:val="000000"/>
          <w:sz w:val="24"/>
          <w:szCs w:val="24"/>
        </w:rPr>
        <w:t>2024</w:t>
      </w:r>
      <w:r w:rsidRPr="002574D9">
        <w:rPr>
          <w:rFonts w:ascii="Times New Roman" w:eastAsia="宋体" w:hAnsi="Times New Roman" w:cs="Times New Roman"/>
          <w:color w:val="000000"/>
          <w:sz w:val="24"/>
          <w:szCs w:val="24"/>
        </w:rPr>
        <w:t>年</w:t>
      </w:r>
      <w:r w:rsidRPr="002574D9">
        <w:rPr>
          <w:rFonts w:ascii="Times New Roman" w:eastAsia="宋体" w:hAnsi="Times New Roman" w:cs="Times New Roman"/>
          <w:color w:val="000000"/>
          <w:sz w:val="24"/>
          <w:szCs w:val="24"/>
        </w:rPr>
        <w:t>6</w:t>
      </w:r>
      <w:r w:rsidRPr="002574D9">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25</w:t>
      </w:r>
      <w:r w:rsidRPr="002574D9">
        <w:rPr>
          <w:rFonts w:ascii="Times New Roman" w:eastAsia="宋体" w:hAnsi="Times New Roman" w:cs="Times New Roman"/>
          <w:color w:val="000000"/>
          <w:sz w:val="24"/>
          <w:szCs w:val="24"/>
        </w:rPr>
        <w:t>日前将回执发到会务邮</w:t>
      </w:r>
      <w:r w:rsidRPr="00857104">
        <w:rPr>
          <w:rFonts w:ascii="Times New Roman" w:eastAsia="宋体" w:hAnsi="Times New Roman" w:cs="Times New Roman"/>
          <w:sz w:val="24"/>
          <w:szCs w:val="24"/>
        </w:rPr>
        <w:t>箱</w:t>
      </w:r>
      <w:r w:rsidRPr="00857104">
        <w:rPr>
          <w:rFonts w:ascii="Times New Roman" w:eastAsia="宋体" w:hAnsi="Times New Roman" w:cs="Times New Roman"/>
          <w:sz w:val="24"/>
          <w:szCs w:val="24"/>
        </w:rPr>
        <w:t>zhanglin12050086@163.com</w:t>
      </w:r>
      <w:r w:rsidRPr="00857104">
        <w:rPr>
          <w:rFonts w:ascii="Times New Roman" w:eastAsia="宋体" w:hAnsi="Times New Roman" w:cs="Times New Roman"/>
          <w:sz w:val="24"/>
          <w:szCs w:val="24"/>
        </w:rPr>
        <w:t>，</w:t>
      </w:r>
      <w:r w:rsidRPr="002574D9">
        <w:rPr>
          <w:rFonts w:ascii="Times New Roman" w:eastAsia="宋体" w:hAnsi="Times New Roman" w:cs="Times New Roman"/>
          <w:color w:val="000000"/>
          <w:sz w:val="24"/>
          <w:szCs w:val="24"/>
        </w:rPr>
        <w:t>以便预订房间、安排论坛日程等事宜。</w:t>
      </w:r>
    </w:p>
    <w:p w:rsidR="005C0912" w:rsidRPr="00073897" w:rsidRDefault="005C0912">
      <w:bookmarkStart w:id="0" w:name="_GoBack"/>
      <w:bookmarkEnd w:id="0"/>
    </w:p>
    <w:sectPr w:rsidR="005C0912" w:rsidRPr="00073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97"/>
    <w:rsid w:val="00073897"/>
    <w:rsid w:val="005C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5128F-8346-45CF-8CC8-D417C2DA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dc:description/>
  <cp:lastModifiedBy>jiang</cp:lastModifiedBy>
  <cp:revision>1</cp:revision>
  <dcterms:created xsi:type="dcterms:W3CDTF">2024-05-28T02:02:00Z</dcterms:created>
  <dcterms:modified xsi:type="dcterms:W3CDTF">2024-05-28T02:03:00Z</dcterms:modified>
</cp:coreProperties>
</file>